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0945" w14:textId="77777777" w:rsidR="001D21EC" w:rsidRPr="001D21EC" w:rsidRDefault="0078023F" w:rsidP="0078023F">
      <w:pPr>
        <w:rPr>
          <w:b/>
          <w:bCs/>
          <w:sz w:val="21"/>
          <w:szCs w:val="21"/>
          <w:u w:val="single"/>
        </w:rPr>
      </w:pPr>
      <w:r w:rsidRPr="001D21EC">
        <w:rPr>
          <w:b/>
          <w:bCs/>
          <w:sz w:val="21"/>
          <w:szCs w:val="21"/>
          <w:u w:val="single"/>
        </w:rPr>
        <w:t>Eligibility Criteri</w:t>
      </w:r>
      <w:r w:rsidR="001D21EC" w:rsidRPr="001D21EC">
        <w:rPr>
          <w:b/>
          <w:bCs/>
          <w:sz w:val="21"/>
          <w:szCs w:val="21"/>
          <w:u w:val="single"/>
        </w:rPr>
        <w:t>a</w:t>
      </w:r>
    </w:p>
    <w:p w14:paraId="3043C37D" w14:textId="4F9A417C" w:rsidR="0078023F" w:rsidRPr="001D21EC" w:rsidRDefault="001D21EC" w:rsidP="0078023F">
      <w:pPr>
        <w:rPr>
          <w:b/>
          <w:bCs/>
          <w:sz w:val="21"/>
          <w:szCs w:val="21"/>
          <w:u w:val="single"/>
        </w:rPr>
      </w:pPr>
      <w:r w:rsidRPr="001D21EC">
        <w:rPr>
          <w:sz w:val="21"/>
          <w:szCs w:val="21"/>
        </w:rPr>
        <w:t>A</w:t>
      </w:r>
      <w:r w:rsidR="0078023F" w:rsidRPr="001D21EC">
        <w:rPr>
          <w:sz w:val="21"/>
          <w:szCs w:val="21"/>
        </w:rPr>
        <w:t>pplicants must meet the following requirements to be considered for the Bond and Behave Assistance Dog Program:</w:t>
      </w:r>
    </w:p>
    <w:p w14:paraId="19965080" w14:textId="77777777" w:rsidR="0078023F" w:rsidRPr="001D21EC" w:rsidRDefault="0078023F" w:rsidP="0078023F">
      <w:pPr>
        <w:rPr>
          <w:sz w:val="21"/>
          <w:szCs w:val="21"/>
          <w:u w:val="single"/>
        </w:rPr>
      </w:pPr>
      <w:r w:rsidRPr="001D21EC">
        <w:rPr>
          <w:b/>
          <w:bCs/>
          <w:sz w:val="21"/>
          <w:szCs w:val="21"/>
          <w:u w:val="single"/>
        </w:rPr>
        <w:t>Age</w:t>
      </w:r>
      <w:r w:rsidRPr="001D21EC">
        <w:rPr>
          <w:sz w:val="21"/>
          <w:szCs w:val="21"/>
          <w:u w:val="single"/>
        </w:rPr>
        <w:t xml:space="preserve"> </w:t>
      </w:r>
    </w:p>
    <w:p w14:paraId="12C4AAC0" w14:textId="3A73A489" w:rsidR="0078023F" w:rsidRPr="001D21EC" w:rsidRDefault="0078023F" w:rsidP="0078023F">
      <w:pPr>
        <w:pStyle w:val="ListParagraph"/>
        <w:numPr>
          <w:ilvl w:val="0"/>
          <w:numId w:val="3"/>
        </w:numPr>
        <w:rPr>
          <w:sz w:val="21"/>
          <w:szCs w:val="21"/>
        </w:rPr>
      </w:pPr>
      <w:r w:rsidRPr="001D21EC">
        <w:rPr>
          <w:sz w:val="21"/>
          <w:szCs w:val="21"/>
        </w:rPr>
        <w:t>Applicants must be 1</w:t>
      </w:r>
      <w:r w:rsidR="00B63994" w:rsidRPr="001D21EC">
        <w:rPr>
          <w:sz w:val="21"/>
          <w:szCs w:val="21"/>
        </w:rPr>
        <w:t>6</w:t>
      </w:r>
      <w:r w:rsidRPr="001D21EC">
        <w:rPr>
          <w:sz w:val="21"/>
          <w:szCs w:val="21"/>
        </w:rPr>
        <w:t xml:space="preserve"> years or older</w:t>
      </w:r>
    </w:p>
    <w:p w14:paraId="6A5C1D7D" w14:textId="1B01C7E9" w:rsidR="0078023F" w:rsidRPr="001D21EC" w:rsidRDefault="0078023F" w:rsidP="0078023F">
      <w:pPr>
        <w:pStyle w:val="ListParagraph"/>
        <w:numPr>
          <w:ilvl w:val="0"/>
          <w:numId w:val="3"/>
        </w:numPr>
        <w:rPr>
          <w:sz w:val="21"/>
          <w:szCs w:val="21"/>
        </w:rPr>
      </w:pPr>
      <w:r w:rsidRPr="001D21EC">
        <w:rPr>
          <w:sz w:val="21"/>
          <w:szCs w:val="21"/>
        </w:rPr>
        <w:t>Dogs age must between 6 Months and 5 years old.</w:t>
      </w:r>
    </w:p>
    <w:p w14:paraId="0E974898" w14:textId="400860AD" w:rsidR="0078023F" w:rsidRPr="001D21EC" w:rsidRDefault="0078023F" w:rsidP="0078023F">
      <w:pPr>
        <w:rPr>
          <w:b/>
          <w:bCs/>
          <w:sz w:val="21"/>
          <w:szCs w:val="21"/>
          <w:u w:val="single"/>
        </w:rPr>
      </w:pPr>
      <w:r w:rsidRPr="001D21EC">
        <w:rPr>
          <w:b/>
          <w:bCs/>
          <w:sz w:val="21"/>
          <w:szCs w:val="21"/>
          <w:u w:val="single"/>
        </w:rPr>
        <w:t xml:space="preserve">Disability or Medical Condition </w:t>
      </w:r>
    </w:p>
    <w:p w14:paraId="0B9FCCE9" w14:textId="3D378483" w:rsidR="0078023F" w:rsidRPr="001D21EC" w:rsidRDefault="0078023F" w:rsidP="0078023F">
      <w:pPr>
        <w:rPr>
          <w:sz w:val="21"/>
          <w:szCs w:val="21"/>
        </w:rPr>
      </w:pPr>
      <w:r w:rsidRPr="001D21EC">
        <w:rPr>
          <w:sz w:val="21"/>
          <w:szCs w:val="21"/>
        </w:rPr>
        <w:t xml:space="preserve">The applicant must have a disability, condition or diagnosis that would benefit from the support of an assistance dog. </w:t>
      </w:r>
      <w:r w:rsidR="00DF3738">
        <w:rPr>
          <w:sz w:val="21"/>
          <w:szCs w:val="21"/>
        </w:rPr>
        <w:t>With Bond and Behave t</w:t>
      </w:r>
      <w:r w:rsidR="004B16F4">
        <w:rPr>
          <w:sz w:val="21"/>
          <w:szCs w:val="21"/>
        </w:rPr>
        <w:t xml:space="preserve">he dog must then be trained to perform </w:t>
      </w:r>
      <w:r w:rsidR="0043302A">
        <w:rPr>
          <w:sz w:val="21"/>
          <w:szCs w:val="21"/>
        </w:rPr>
        <w:t>2</w:t>
      </w:r>
      <w:r w:rsidR="004B16F4">
        <w:rPr>
          <w:sz w:val="21"/>
          <w:szCs w:val="21"/>
        </w:rPr>
        <w:t xml:space="preserve"> specific tasks to mitigate the </w:t>
      </w:r>
      <w:r w:rsidR="002C3430">
        <w:rPr>
          <w:sz w:val="21"/>
          <w:szCs w:val="21"/>
        </w:rPr>
        <w:t>applicant’s</w:t>
      </w:r>
      <w:r w:rsidR="004B16F4">
        <w:rPr>
          <w:sz w:val="21"/>
          <w:szCs w:val="21"/>
        </w:rPr>
        <w:t xml:space="preserve"> disability.</w:t>
      </w:r>
    </w:p>
    <w:p w14:paraId="5D2C8EAE" w14:textId="6079523F" w:rsidR="0078023F" w:rsidRPr="001D21EC" w:rsidRDefault="0078023F" w:rsidP="0078023F">
      <w:pPr>
        <w:rPr>
          <w:b/>
          <w:bCs/>
          <w:sz w:val="21"/>
          <w:szCs w:val="21"/>
          <w:u w:val="single"/>
        </w:rPr>
      </w:pPr>
      <w:r w:rsidRPr="001D21EC">
        <w:rPr>
          <w:b/>
          <w:bCs/>
          <w:sz w:val="21"/>
          <w:szCs w:val="21"/>
          <w:u w:val="single"/>
        </w:rPr>
        <w:t>Commitment</w:t>
      </w:r>
      <w:r w:rsidR="003F014E" w:rsidRPr="001D21EC">
        <w:rPr>
          <w:b/>
          <w:bCs/>
          <w:sz w:val="21"/>
          <w:szCs w:val="21"/>
          <w:u w:val="single"/>
        </w:rPr>
        <w:t xml:space="preserve"> </w:t>
      </w:r>
    </w:p>
    <w:p w14:paraId="3AA73F50" w14:textId="7FF2689B" w:rsidR="003F014E" w:rsidRPr="001D21EC" w:rsidRDefault="003F014E" w:rsidP="00E1668E">
      <w:pPr>
        <w:rPr>
          <w:sz w:val="21"/>
          <w:szCs w:val="21"/>
        </w:rPr>
      </w:pPr>
      <w:r w:rsidRPr="001D21EC">
        <w:rPr>
          <w:sz w:val="21"/>
          <w:szCs w:val="21"/>
        </w:rPr>
        <w:t xml:space="preserve">The applicant must be able to commit to ongoing training, care and daily interaction with the dog. They must show a willingness to attend training sessions in person or virtually as needed. </w:t>
      </w:r>
      <w:r w:rsidRPr="001D21EC">
        <w:rPr>
          <w:b/>
          <w:bCs/>
          <w:sz w:val="21"/>
          <w:szCs w:val="21"/>
        </w:rPr>
        <w:t>There are 4 levels of assistance dog training</w:t>
      </w:r>
      <w:r w:rsidRPr="001D21EC">
        <w:rPr>
          <w:sz w:val="21"/>
          <w:szCs w:val="21"/>
        </w:rPr>
        <w:t xml:space="preserve"> ; Beginners, Intermediate, Assistance Dog in Training and Public access test – Each level conforms of a</w:t>
      </w:r>
      <w:r w:rsidR="009324C0">
        <w:rPr>
          <w:sz w:val="21"/>
          <w:szCs w:val="21"/>
        </w:rPr>
        <w:t xml:space="preserve"> 6</w:t>
      </w:r>
      <w:r w:rsidRPr="001D21EC">
        <w:rPr>
          <w:sz w:val="21"/>
          <w:szCs w:val="21"/>
        </w:rPr>
        <w:t xml:space="preserve"> week block of 1 hourly classes, after the team has completed each full block the team then move on to attending ‘drop-in’ weekly classes until the dog has learned the required behaviour to move up to the next level. The dog and partnership will be assessed throughout to ensure they are at the right level and advancing in their training. After the dog has </w:t>
      </w:r>
      <w:r w:rsidRPr="001D21EC">
        <w:rPr>
          <w:b/>
          <w:bCs/>
          <w:sz w:val="21"/>
          <w:szCs w:val="21"/>
        </w:rPr>
        <w:t>passed</w:t>
      </w:r>
      <w:r w:rsidRPr="001D21EC">
        <w:rPr>
          <w:sz w:val="21"/>
          <w:szCs w:val="21"/>
        </w:rPr>
        <w:t xml:space="preserve"> their public access test </w:t>
      </w:r>
      <w:r w:rsidRPr="001D21EC">
        <w:rPr>
          <w:b/>
          <w:bCs/>
          <w:sz w:val="21"/>
          <w:szCs w:val="21"/>
        </w:rPr>
        <w:t>Level 4</w:t>
      </w:r>
      <w:r w:rsidRPr="001D21EC">
        <w:rPr>
          <w:sz w:val="21"/>
          <w:szCs w:val="21"/>
        </w:rPr>
        <w:t xml:space="preserve"> the team will then be </w:t>
      </w:r>
      <w:r w:rsidRPr="001D21EC">
        <w:rPr>
          <w:b/>
          <w:bCs/>
          <w:sz w:val="21"/>
          <w:szCs w:val="21"/>
        </w:rPr>
        <w:t xml:space="preserve">required to attend at least 1 hour ‘drop-in’ class </w:t>
      </w:r>
      <w:r w:rsidR="004B16F4">
        <w:rPr>
          <w:b/>
          <w:bCs/>
          <w:sz w:val="21"/>
          <w:szCs w:val="21"/>
        </w:rPr>
        <w:t>every 2</w:t>
      </w:r>
      <w:r w:rsidRPr="001D21EC">
        <w:rPr>
          <w:b/>
          <w:bCs/>
          <w:sz w:val="21"/>
          <w:szCs w:val="21"/>
        </w:rPr>
        <w:t xml:space="preserve"> month</w:t>
      </w:r>
      <w:r w:rsidR="004B16F4">
        <w:rPr>
          <w:b/>
          <w:bCs/>
          <w:sz w:val="21"/>
          <w:szCs w:val="21"/>
        </w:rPr>
        <w:t>s</w:t>
      </w:r>
      <w:r w:rsidRPr="001D21EC">
        <w:rPr>
          <w:sz w:val="21"/>
          <w:szCs w:val="21"/>
        </w:rPr>
        <w:t xml:space="preserve"> to ensure their training stays at a high standard.</w:t>
      </w:r>
    </w:p>
    <w:p w14:paraId="193599FB" w14:textId="5698B010" w:rsidR="0078023F" w:rsidRPr="001D21EC" w:rsidRDefault="003F014E" w:rsidP="00E1668E">
      <w:pPr>
        <w:rPr>
          <w:b/>
          <w:bCs/>
          <w:sz w:val="21"/>
          <w:szCs w:val="21"/>
          <w:u w:val="single"/>
        </w:rPr>
      </w:pPr>
      <w:r w:rsidRPr="001D21EC">
        <w:rPr>
          <w:b/>
          <w:bCs/>
          <w:sz w:val="21"/>
          <w:szCs w:val="21"/>
          <w:u w:val="single"/>
        </w:rPr>
        <w:t>Financial Responsibility</w:t>
      </w:r>
    </w:p>
    <w:p w14:paraId="665E489E" w14:textId="213CA839" w:rsidR="003F014E" w:rsidRPr="001D21EC" w:rsidRDefault="001D21EC" w:rsidP="00E1668E">
      <w:pPr>
        <w:rPr>
          <w:sz w:val="21"/>
          <w:szCs w:val="21"/>
        </w:rPr>
      </w:pPr>
      <w:r w:rsidRPr="001D21EC">
        <w:rPr>
          <w:sz w:val="21"/>
          <w:szCs w:val="21"/>
        </w:rPr>
        <w:t>A</w:t>
      </w:r>
      <w:r w:rsidR="003F014E" w:rsidRPr="001D21EC">
        <w:rPr>
          <w:sz w:val="21"/>
          <w:szCs w:val="21"/>
        </w:rPr>
        <w:t xml:space="preserve">pplicants should be prepared for the ongoing costs of food, veterinary care, grooming and supplies </w:t>
      </w:r>
      <w:r w:rsidRPr="001D21EC">
        <w:rPr>
          <w:sz w:val="21"/>
          <w:szCs w:val="21"/>
        </w:rPr>
        <w:t>as</w:t>
      </w:r>
      <w:r w:rsidR="003F014E" w:rsidRPr="001D21EC">
        <w:rPr>
          <w:sz w:val="21"/>
          <w:szCs w:val="21"/>
        </w:rPr>
        <w:t xml:space="preserve"> </w:t>
      </w:r>
      <w:r w:rsidR="003F014E" w:rsidRPr="00291C5C">
        <w:rPr>
          <w:b/>
          <w:bCs/>
          <w:sz w:val="21"/>
          <w:szCs w:val="21"/>
        </w:rPr>
        <w:t>Bond and Behave are</w:t>
      </w:r>
      <w:r w:rsidR="003F014E" w:rsidRPr="001D21EC">
        <w:rPr>
          <w:sz w:val="21"/>
          <w:szCs w:val="21"/>
        </w:rPr>
        <w:t xml:space="preserve"> </w:t>
      </w:r>
      <w:r w:rsidR="003F014E" w:rsidRPr="001D21EC">
        <w:rPr>
          <w:b/>
          <w:bCs/>
          <w:sz w:val="21"/>
          <w:szCs w:val="21"/>
        </w:rPr>
        <w:t xml:space="preserve">not responsible to </w:t>
      </w:r>
      <w:r w:rsidR="00291C5C">
        <w:rPr>
          <w:b/>
          <w:bCs/>
          <w:sz w:val="21"/>
          <w:szCs w:val="21"/>
        </w:rPr>
        <w:t>fund</w:t>
      </w:r>
      <w:r w:rsidR="003F014E" w:rsidRPr="001D21EC">
        <w:rPr>
          <w:b/>
          <w:bCs/>
          <w:sz w:val="21"/>
          <w:szCs w:val="21"/>
        </w:rPr>
        <w:t xml:space="preserve"> this.</w:t>
      </w:r>
    </w:p>
    <w:p w14:paraId="5720560E" w14:textId="038C7A29" w:rsidR="003F014E" w:rsidRPr="001D21EC" w:rsidRDefault="006C766C" w:rsidP="00E1668E">
      <w:pPr>
        <w:rPr>
          <w:sz w:val="21"/>
          <w:szCs w:val="21"/>
        </w:rPr>
      </w:pPr>
      <w:r w:rsidRPr="001D21EC">
        <w:rPr>
          <w:b/>
          <w:bCs/>
          <w:sz w:val="21"/>
          <w:szCs w:val="21"/>
        </w:rPr>
        <w:t>All partnerships within Bond and Behave are required to take</w:t>
      </w:r>
      <w:r w:rsidR="001D21EC" w:rsidRPr="001D21EC">
        <w:rPr>
          <w:b/>
          <w:bCs/>
          <w:sz w:val="21"/>
          <w:szCs w:val="21"/>
        </w:rPr>
        <w:t xml:space="preserve"> out</w:t>
      </w:r>
      <w:r w:rsidRPr="001D21EC">
        <w:rPr>
          <w:b/>
          <w:bCs/>
          <w:sz w:val="21"/>
          <w:szCs w:val="21"/>
        </w:rPr>
        <w:t xml:space="preserve"> their own insurance policy as Bond and Behave do not supply this</w:t>
      </w:r>
      <w:r w:rsidRPr="001D21EC">
        <w:rPr>
          <w:sz w:val="21"/>
          <w:szCs w:val="21"/>
        </w:rPr>
        <w:t xml:space="preserve">. It is important to ensure your insurance policy covers </w:t>
      </w:r>
      <w:r w:rsidRPr="001D21EC">
        <w:rPr>
          <w:b/>
          <w:bCs/>
          <w:sz w:val="21"/>
          <w:szCs w:val="21"/>
        </w:rPr>
        <w:t>3</w:t>
      </w:r>
      <w:r w:rsidRPr="001D21EC">
        <w:rPr>
          <w:b/>
          <w:bCs/>
          <w:sz w:val="21"/>
          <w:szCs w:val="21"/>
          <w:vertAlign w:val="superscript"/>
        </w:rPr>
        <w:t>rd</w:t>
      </w:r>
      <w:r w:rsidRPr="001D21EC">
        <w:rPr>
          <w:b/>
          <w:bCs/>
          <w:sz w:val="21"/>
          <w:szCs w:val="21"/>
        </w:rPr>
        <w:t xml:space="preserve"> Party Liability at bare minimum</w:t>
      </w:r>
      <w:r w:rsidRPr="001D21EC">
        <w:rPr>
          <w:sz w:val="21"/>
          <w:szCs w:val="21"/>
        </w:rPr>
        <w:t xml:space="preserve"> and your insurance company should confirm that they know your dog is training to be an assistance dog, A letter of support should be supplied to</w:t>
      </w:r>
      <w:r w:rsidR="00A53839">
        <w:rPr>
          <w:sz w:val="21"/>
          <w:szCs w:val="21"/>
        </w:rPr>
        <w:t xml:space="preserve"> Bond and Behave to</w:t>
      </w:r>
      <w:r w:rsidRPr="001D21EC">
        <w:rPr>
          <w:sz w:val="21"/>
          <w:szCs w:val="21"/>
        </w:rPr>
        <w:t xml:space="preserve"> confirm this.</w:t>
      </w:r>
    </w:p>
    <w:p w14:paraId="2E8ADE8B" w14:textId="77777777" w:rsidR="00177285" w:rsidRPr="001D21EC" w:rsidRDefault="00177285" w:rsidP="00177285">
      <w:pPr>
        <w:rPr>
          <w:b/>
          <w:bCs/>
          <w:sz w:val="21"/>
          <w:szCs w:val="21"/>
          <w:u w:val="single"/>
        </w:rPr>
      </w:pPr>
      <w:r w:rsidRPr="001D21EC">
        <w:rPr>
          <w:b/>
          <w:bCs/>
          <w:sz w:val="21"/>
          <w:szCs w:val="21"/>
          <w:u w:val="single"/>
        </w:rPr>
        <w:t>Fit to work form</w:t>
      </w:r>
    </w:p>
    <w:p w14:paraId="208835EB" w14:textId="14FCE534" w:rsidR="00177285" w:rsidRDefault="00177285" w:rsidP="00177285">
      <w:pPr>
        <w:rPr>
          <w:sz w:val="21"/>
          <w:szCs w:val="21"/>
        </w:rPr>
      </w:pPr>
      <w:r w:rsidRPr="001D21EC">
        <w:rPr>
          <w:sz w:val="21"/>
          <w:szCs w:val="21"/>
        </w:rPr>
        <w:t xml:space="preserve">At Bond and Behave the health and safety of your dog is of the upmost importance to us, this is why every year you will be asked to fill out a </w:t>
      </w:r>
      <w:r w:rsidRPr="001D21EC">
        <w:rPr>
          <w:b/>
          <w:bCs/>
          <w:sz w:val="21"/>
          <w:szCs w:val="21"/>
        </w:rPr>
        <w:t>‘fit to work form’ for your dog by a registered vet</w:t>
      </w:r>
      <w:r w:rsidRPr="001D21EC">
        <w:rPr>
          <w:sz w:val="21"/>
          <w:szCs w:val="21"/>
        </w:rPr>
        <w:t xml:space="preserve">. This form is only required for dogs of </w:t>
      </w:r>
      <w:r w:rsidRPr="001D21EC">
        <w:rPr>
          <w:b/>
          <w:bCs/>
          <w:sz w:val="21"/>
          <w:szCs w:val="21"/>
        </w:rPr>
        <w:t xml:space="preserve">level </w:t>
      </w:r>
      <w:r w:rsidR="001E7527">
        <w:rPr>
          <w:b/>
          <w:bCs/>
          <w:sz w:val="21"/>
          <w:szCs w:val="21"/>
        </w:rPr>
        <w:t>2</w:t>
      </w:r>
      <w:r w:rsidRPr="001D21EC">
        <w:rPr>
          <w:b/>
          <w:bCs/>
          <w:sz w:val="21"/>
          <w:szCs w:val="21"/>
        </w:rPr>
        <w:t xml:space="preserve"> upwards</w:t>
      </w:r>
      <w:r w:rsidRPr="001D21EC">
        <w:rPr>
          <w:sz w:val="21"/>
          <w:szCs w:val="21"/>
        </w:rPr>
        <w:t xml:space="preserve"> and must be completed and sent back to us within a 2-month period.</w:t>
      </w:r>
      <w:r w:rsidR="004B16F4">
        <w:rPr>
          <w:sz w:val="21"/>
          <w:szCs w:val="21"/>
        </w:rPr>
        <w:t xml:space="preserve"> </w:t>
      </w:r>
    </w:p>
    <w:p w14:paraId="0AA46F80" w14:textId="77777777" w:rsidR="00783922" w:rsidRPr="001D21EC" w:rsidRDefault="00783922" w:rsidP="00177285">
      <w:pPr>
        <w:rPr>
          <w:sz w:val="21"/>
          <w:szCs w:val="21"/>
        </w:rPr>
      </w:pPr>
    </w:p>
    <w:p w14:paraId="1F1B895A" w14:textId="77777777" w:rsidR="005F5DBD" w:rsidRDefault="005F5DBD" w:rsidP="00E1668E"/>
    <w:p w14:paraId="7BAE773B" w14:textId="77777777" w:rsidR="002F0FDD" w:rsidRPr="005F5DBD" w:rsidRDefault="002F0FDD" w:rsidP="00E1668E"/>
    <w:p w14:paraId="08F51118" w14:textId="43DCA0BA" w:rsidR="00B63994" w:rsidRPr="001D21EC" w:rsidRDefault="005F5DBD" w:rsidP="00E1668E">
      <w:pPr>
        <w:rPr>
          <w:b/>
          <w:bCs/>
          <w:sz w:val="21"/>
          <w:szCs w:val="21"/>
          <w:u w:val="single"/>
        </w:rPr>
      </w:pPr>
      <w:r w:rsidRPr="001D21EC">
        <w:rPr>
          <w:b/>
          <w:bCs/>
          <w:sz w:val="21"/>
          <w:szCs w:val="21"/>
          <w:u w:val="single"/>
        </w:rPr>
        <w:lastRenderedPageBreak/>
        <w:t>Who we support</w:t>
      </w:r>
    </w:p>
    <w:p w14:paraId="111307A9" w14:textId="000ABB7E" w:rsidR="005F5DBD" w:rsidRPr="001D21EC" w:rsidRDefault="005F5DBD" w:rsidP="00E1668E">
      <w:pPr>
        <w:rPr>
          <w:sz w:val="21"/>
          <w:szCs w:val="21"/>
        </w:rPr>
      </w:pPr>
      <w:r w:rsidRPr="001D21EC">
        <w:rPr>
          <w:sz w:val="21"/>
          <w:szCs w:val="21"/>
        </w:rPr>
        <w:t>At Bond and Behave we specialize in supporting:</w:t>
      </w:r>
    </w:p>
    <w:p w14:paraId="1BDC42F3" w14:textId="005E449D" w:rsidR="005F5DBD" w:rsidRPr="001D21EC" w:rsidRDefault="005F5DBD" w:rsidP="005F5DBD">
      <w:pPr>
        <w:pStyle w:val="ListParagraph"/>
        <w:numPr>
          <w:ilvl w:val="0"/>
          <w:numId w:val="3"/>
        </w:numPr>
        <w:rPr>
          <w:sz w:val="21"/>
          <w:szCs w:val="21"/>
        </w:rPr>
      </w:pPr>
      <w:r w:rsidRPr="001D21EC">
        <w:rPr>
          <w:sz w:val="21"/>
          <w:szCs w:val="21"/>
        </w:rPr>
        <w:t>Individuals living with Mental health conditions (such as anxiety, PTSD, Bipolar etc)</w:t>
      </w:r>
    </w:p>
    <w:p w14:paraId="7830B156" w14:textId="02BA0EA6" w:rsidR="005F5DBD" w:rsidRPr="001D21EC" w:rsidRDefault="005F5DBD" w:rsidP="005F5DBD">
      <w:pPr>
        <w:pStyle w:val="ListParagraph"/>
        <w:numPr>
          <w:ilvl w:val="0"/>
          <w:numId w:val="3"/>
        </w:numPr>
        <w:rPr>
          <w:sz w:val="21"/>
          <w:szCs w:val="21"/>
        </w:rPr>
      </w:pPr>
      <w:r w:rsidRPr="001D21EC">
        <w:rPr>
          <w:sz w:val="21"/>
          <w:szCs w:val="21"/>
        </w:rPr>
        <w:t>Autism</w:t>
      </w:r>
    </w:p>
    <w:p w14:paraId="7E646B72" w14:textId="3B75C67B" w:rsidR="005F5DBD" w:rsidRPr="001D21EC" w:rsidRDefault="005F5DBD" w:rsidP="005F5DBD">
      <w:pPr>
        <w:pStyle w:val="ListParagraph"/>
        <w:numPr>
          <w:ilvl w:val="0"/>
          <w:numId w:val="3"/>
        </w:numPr>
        <w:rPr>
          <w:sz w:val="21"/>
          <w:szCs w:val="21"/>
        </w:rPr>
      </w:pPr>
      <w:r w:rsidRPr="001D21EC">
        <w:rPr>
          <w:sz w:val="21"/>
          <w:szCs w:val="21"/>
        </w:rPr>
        <w:t>People who are blind or have low vision</w:t>
      </w:r>
    </w:p>
    <w:p w14:paraId="59601481" w14:textId="06D69A85" w:rsidR="005F5DBD" w:rsidRPr="001D21EC" w:rsidRDefault="005F5DBD" w:rsidP="005F5DBD">
      <w:pPr>
        <w:pStyle w:val="ListParagraph"/>
        <w:numPr>
          <w:ilvl w:val="0"/>
          <w:numId w:val="3"/>
        </w:numPr>
        <w:rPr>
          <w:sz w:val="21"/>
          <w:szCs w:val="21"/>
        </w:rPr>
      </w:pPr>
      <w:r w:rsidRPr="001D21EC">
        <w:rPr>
          <w:sz w:val="21"/>
          <w:szCs w:val="21"/>
        </w:rPr>
        <w:t>People who are deaf or hard of hearing</w:t>
      </w:r>
    </w:p>
    <w:p w14:paraId="006D77D2" w14:textId="2E57DF71" w:rsidR="005F5DBD" w:rsidRPr="001D21EC" w:rsidRDefault="005F5DBD" w:rsidP="005F5DBD">
      <w:pPr>
        <w:pStyle w:val="ListParagraph"/>
        <w:numPr>
          <w:ilvl w:val="0"/>
          <w:numId w:val="3"/>
        </w:numPr>
        <w:rPr>
          <w:sz w:val="21"/>
          <w:szCs w:val="21"/>
        </w:rPr>
      </w:pPr>
      <w:r w:rsidRPr="001D21EC">
        <w:rPr>
          <w:sz w:val="21"/>
          <w:szCs w:val="21"/>
        </w:rPr>
        <w:t>Individuals who require support with daily tasks or emotional regulation</w:t>
      </w:r>
    </w:p>
    <w:p w14:paraId="037FE4F2" w14:textId="780CE887" w:rsidR="005F5DBD" w:rsidRDefault="005F5DBD" w:rsidP="005F5DBD">
      <w:pPr>
        <w:pStyle w:val="ListParagraph"/>
        <w:numPr>
          <w:ilvl w:val="0"/>
          <w:numId w:val="3"/>
        </w:numPr>
        <w:rPr>
          <w:sz w:val="21"/>
          <w:szCs w:val="21"/>
        </w:rPr>
      </w:pPr>
      <w:r w:rsidRPr="001D21EC">
        <w:rPr>
          <w:sz w:val="21"/>
          <w:szCs w:val="21"/>
        </w:rPr>
        <w:t xml:space="preserve">Individuals with physical disabilities (wheelchair user, walking cane user, people with </w:t>
      </w:r>
      <w:r w:rsidR="004B16F4" w:rsidRPr="001D21EC">
        <w:rPr>
          <w:sz w:val="21"/>
          <w:szCs w:val="21"/>
        </w:rPr>
        <w:t>Arthritis</w:t>
      </w:r>
      <w:r w:rsidRPr="001D21EC">
        <w:rPr>
          <w:sz w:val="21"/>
          <w:szCs w:val="21"/>
        </w:rPr>
        <w:t xml:space="preserve"> etc) </w:t>
      </w:r>
    </w:p>
    <w:p w14:paraId="6189F40D" w14:textId="4F121FD1" w:rsidR="00932432" w:rsidRPr="001D21EC" w:rsidRDefault="00932432" w:rsidP="005F5DBD">
      <w:pPr>
        <w:pStyle w:val="ListParagraph"/>
        <w:numPr>
          <w:ilvl w:val="0"/>
          <w:numId w:val="3"/>
        </w:numPr>
        <w:rPr>
          <w:sz w:val="21"/>
          <w:szCs w:val="21"/>
        </w:rPr>
      </w:pPr>
      <w:r w:rsidRPr="00932432">
        <w:rPr>
          <w:sz w:val="21"/>
          <w:szCs w:val="21"/>
        </w:rPr>
        <w:t>Military Service, Combat-related trauma</w:t>
      </w:r>
    </w:p>
    <w:p w14:paraId="39F8F2AC" w14:textId="03CD7A37" w:rsidR="0037564E" w:rsidRPr="001D21EC" w:rsidRDefault="005F5DBD" w:rsidP="00E1668E">
      <w:pPr>
        <w:rPr>
          <w:sz w:val="21"/>
          <w:szCs w:val="21"/>
        </w:rPr>
      </w:pPr>
      <w:r w:rsidRPr="001D21EC">
        <w:rPr>
          <w:sz w:val="21"/>
          <w:szCs w:val="21"/>
        </w:rPr>
        <w:t xml:space="preserve">While we respect and honour all needs and backgrounds, </w:t>
      </w:r>
      <w:r w:rsidRPr="001D21EC">
        <w:rPr>
          <w:b/>
          <w:bCs/>
          <w:sz w:val="21"/>
          <w:szCs w:val="21"/>
        </w:rPr>
        <w:t xml:space="preserve">our current program is not designed to support assistance dog placements related to scent-based alert training (such as diabetic </w:t>
      </w:r>
      <w:r w:rsidR="00932432">
        <w:rPr>
          <w:b/>
          <w:bCs/>
          <w:sz w:val="21"/>
          <w:szCs w:val="21"/>
        </w:rPr>
        <w:t xml:space="preserve">Sugar alert </w:t>
      </w:r>
      <w:r w:rsidRPr="001D21EC">
        <w:rPr>
          <w:b/>
          <w:bCs/>
          <w:sz w:val="21"/>
          <w:szCs w:val="21"/>
        </w:rPr>
        <w:t>or seizure alerts)</w:t>
      </w:r>
      <w:r w:rsidR="00EA2859" w:rsidRPr="001D21EC">
        <w:rPr>
          <w:b/>
          <w:bCs/>
          <w:sz w:val="21"/>
          <w:szCs w:val="21"/>
        </w:rPr>
        <w:t xml:space="preserve">. </w:t>
      </w:r>
      <w:r w:rsidR="00EA2859" w:rsidRPr="001D21EC">
        <w:rPr>
          <w:sz w:val="21"/>
          <w:szCs w:val="21"/>
        </w:rPr>
        <w:t>If you’re unsure whether we’re the right fit, please contact us and we can discuss how we can help.</w:t>
      </w:r>
    </w:p>
    <w:p w14:paraId="33CE519C" w14:textId="75E70007" w:rsidR="00834B58" w:rsidRPr="001D21EC" w:rsidRDefault="00EA2859" w:rsidP="00E1668E">
      <w:pPr>
        <w:rPr>
          <w:b/>
          <w:bCs/>
          <w:sz w:val="21"/>
          <w:szCs w:val="21"/>
          <w:u w:val="single"/>
        </w:rPr>
      </w:pPr>
      <w:r w:rsidRPr="001D21EC">
        <w:rPr>
          <w:b/>
          <w:bCs/>
          <w:sz w:val="21"/>
          <w:szCs w:val="21"/>
          <w:u w:val="single"/>
        </w:rPr>
        <w:t>Costs</w:t>
      </w:r>
    </w:p>
    <w:p w14:paraId="31AD69C9" w14:textId="6FF17AF1" w:rsidR="00EA2859" w:rsidRPr="001D21EC" w:rsidRDefault="00EA2859" w:rsidP="00E1668E">
      <w:pPr>
        <w:rPr>
          <w:sz w:val="21"/>
          <w:szCs w:val="21"/>
        </w:rPr>
      </w:pPr>
      <w:r w:rsidRPr="001D21EC">
        <w:rPr>
          <w:sz w:val="21"/>
          <w:szCs w:val="21"/>
        </w:rPr>
        <w:t xml:space="preserve">At Bond and Behave we strive to keep our assistance dog training programs </w:t>
      </w:r>
      <w:r w:rsidR="0037564E" w:rsidRPr="001D21EC">
        <w:rPr>
          <w:sz w:val="21"/>
          <w:szCs w:val="21"/>
        </w:rPr>
        <w:t>accessible and transparent; we understand that funding an assistance dog can be a significant commitment a</w:t>
      </w:r>
      <w:r w:rsidR="009324C0">
        <w:rPr>
          <w:sz w:val="21"/>
          <w:szCs w:val="21"/>
        </w:rPr>
        <w:t>nd</w:t>
      </w:r>
      <w:r w:rsidR="0037564E" w:rsidRPr="001D21EC">
        <w:rPr>
          <w:sz w:val="21"/>
          <w:szCs w:val="21"/>
        </w:rPr>
        <w:t xml:space="preserve"> we are here to help with different funding options:</w:t>
      </w:r>
    </w:p>
    <w:p w14:paraId="0374FFBF" w14:textId="0902FABA" w:rsidR="0037564E" w:rsidRPr="001D21EC" w:rsidRDefault="0037564E" w:rsidP="0037564E">
      <w:pPr>
        <w:pStyle w:val="ListParagraph"/>
        <w:numPr>
          <w:ilvl w:val="0"/>
          <w:numId w:val="6"/>
        </w:numPr>
        <w:rPr>
          <w:sz w:val="21"/>
          <w:szCs w:val="21"/>
        </w:rPr>
      </w:pPr>
      <w:r w:rsidRPr="001D21EC">
        <w:rPr>
          <w:b/>
          <w:bCs/>
          <w:sz w:val="21"/>
          <w:szCs w:val="21"/>
        </w:rPr>
        <w:t>Sponsorship:</w:t>
      </w:r>
      <w:r w:rsidRPr="001D21EC">
        <w:rPr>
          <w:sz w:val="21"/>
          <w:szCs w:val="21"/>
        </w:rPr>
        <w:t xml:space="preserve"> We are happy to support clients who wish to seek Community Sponsorship or Fundraising to help cover their training costs. We can offer guidance and support to help you share your story and fundraise ethically and transparently.</w:t>
      </w:r>
    </w:p>
    <w:p w14:paraId="32B8E9C2" w14:textId="0200A40D" w:rsidR="0037564E" w:rsidRPr="001D21EC" w:rsidRDefault="0037564E" w:rsidP="0037564E">
      <w:pPr>
        <w:pStyle w:val="ListParagraph"/>
        <w:numPr>
          <w:ilvl w:val="0"/>
          <w:numId w:val="6"/>
        </w:numPr>
        <w:rPr>
          <w:b/>
          <w:bCs/>
          <w:sz w:val="21"/>
          <w:szCs w:val="21"/>
        </w:rPr>
      </w:pPr>
      <w:r w:rsidRPr="001D21EC">
        <w:rPr>
          <w:b/>
          <w:bCs/>
          <w:sz w:val="21"/>
          <w:szCs w:val="21"/>
        </w:rPr>
        <w:t>Keeping Costs Low</w:t>
      </w:r>
      <w:r w:rsidR="00291C5C">
        <w:rPr>
          <w:b/>
          <w:bCs/>
          <w:sz w:val="21"/>
          <w:szCs w:val="21"/>
        </w:rPr>
        <w:t>*</w:t>
      </w:r>
      <w:r w:rsidRPr="001D21EC">
        <w:rPr>
          <w:b/>
          <w:bCs/>
          <w:sz w:val="21"/>
          <w:szCs w:val="21"/>
        </w:rPr>
        <w:t xml:space="preserve">: </w:t>
      </w:r>
      <w:r w:rsidRPr="001D21EC">
        <w:rPr>
          <w:sz w:val="21"/>
          <w:szCs w:val="21"/>
        </w:rPr>
        <w:t>While we aim to keep cost low for our Assistance dog partnerships it is important to note that there may be costs to cover out with our control (room hire etc)</w:t>
      </w:r>
      <w:r w:rsidR="00DA76E9" w:rsidRPr="001D21EC">
        <w:rPr>
          <w:sz w:val="21"/>
          <w:szCs w:val="21"/>
        </w:rPr>
        <w:t>,</w:t>
      </w:r>
      <w:r w:rsidRPr="001D21EC">
        <w:rPr>
          <w:sz w:val="21"/>
          <w:szCs w:val="21"/>
        </w:rPr>
        <w:t xml:space="preserve"> therefore we </w:t>
      </w:r>
      <w:r w:rsidR="00DA76E9" w:rsidRPr="001D21EC">
        <w:rPr>
          <w:sz w:val="21"/>
          <w:szCs w:val="21"/>
        </w:rPr>
        <w:t>may be able to offer our</w:t>
      </w:r>
      <w:r w:rsidRPr="001D21EC">
        <w:rPr>
          <w:sz w:val="21"/>
          <w:szCs w:val="21"/>
        </w:rPr>
        <w:t xml:space="preserve"> Assistance dog partnerships </w:t>
      </w:r>
      <w:r w:rsidR="00DA76E9" w:rsidRPr="001D21EC">
        <w:rPr>
          <w:sz w:val="21"/>
          <w:szCs w:val="21"/>
        </w:rPr>
        <w:t>training at a discounted price to ensure we offer the most equal opportunities as possible</w:t>
      </w:r>
      <w:r w:rsidR="00DA76E9" w:rsidRPr="00291C5C">
        <w:rPr>
          <w:b/>
          <w:bCs/>
          <w:sz w:val="21"/>
          <w:szCs w:val="21"/>
        </w:rPr>
        <w:t xml:space="preserve">. </w:t>
      </w:r>
      <w:r w:rsidR="00291C5C" w:rsidRPr="00291C5C">
        <w:rPr>
          <w:b/>
          <w:bCs/>
          <w:sz w:val="21"/>
          <w:szCs w:val="21"/>
        </w:rPr>
        <w:t>*</w:t>
      </w:r>
      <w:r w:rsidR="00DA76E9" w:rsidRPr="00291C5C">
        <w:rPr>
          <w:b/>
          <w:bCs/>
          <w:sz w:val="21"/>
          <w:szCs w:val="21"/>
        </w:rPr>
        <w:t>These ‘low cost’ spaces are very limited, and these are only offered on a case-by-case basis</w:t>
      </w:r>
      <w:r w:rsidR="00DA76E9" w:rsidRPr="001D21EC">
        <w:rPr>
          <w:sz w:val="21"/>
          <w:szCs w:val="21"/>
        </w:rPr>
        <w:t>, if these spaces are full then we strongly advise looking into our sponsorship option above.</w:t>
      </w:r>
    </w:p>
    <w:p w14:paraId="5F4E8B62" w14:textId="6BB1B40C" w:rsidR="00DA76E9" w:rsidRPr="001D21EC" w:rsidRDefault="00DA76E9" w:rsidP="0037564E">
      <w:pPr>
        <w:pStyle w:val="ListParagraph"/>
        <w:numPr>
          <w:ilvl w:val="0"/>
          <w:numId w:val="6"/>
        </w:numPr>
        <w:rPr>
          <w:b/>
          <w:bCs/>
          <w:sz w:val="21"/>
          <w:szCs w:val="21"/>
        </w:rPr>
      </w:pPr>
      <w:r w:rsidRPr="001D21EC">
        <w:rPr>
          <w:b/>
          <w:bCs/>
          <w:sz w:val="21"/>
          <w:szCs w:val="21"/>
        </w:rPr>
        <w:t>Funding your own training:</w:t>
      </w:r>
      <w:r w:rsidRPr="001D21EC">
        <w:rPr>
          <w:sz w:val="21"/>
          <w:szCs w:val="21"/>
        </w:rPr>
        <w:t xml:space="preserve"> In some cases, many clients find funding their own training to be a more suitable option, at Bond and Behave although our prices are competitive, we aim to keep our prices low to ensure equal opportunities and high training results. We want our clients to return and ensure they are getting great results</w:t>
      </w:r>
      <w:r w:rsidR="007C24AC" w:rsidRPr="001D21EC">
        <w:rPr>
          <w:sz w:val="21"/>
          <w:szCs w:val="21"/>
        </w:rPr>
        <w:t>,</w:t>
      </w:r>
      <w:r w:rsidRPr="001D21EC">
        <w:rPr>
          <w:sz w:val="21"/>
          <w:szCs w:val="21"/>
        </w:rPr>
        <w:t xml:space="preserve"> feeling supported and listened to</w:t>
      </w:r>
      <w:r w:rsidR="007C24AC" w:rsidRPr="001D21EC">
        <w:rPr>
          <w:sz w:val="21"/>
          <w:szCs w:val="21"/>
        </w:rPr>
        <w:t>, knowing they are part of the Bond and Behave Family.</w:t>
      </w:r>
    </w:p>
    <w:p w14:paraId="2AAF1B05" w14:textId="3E658AA6" w:rsidR="007C24AC" w:rsidRPr="00EE4484" w:rsidRDefault="007C24AC" w:rsidP="0079798D">
      <w:pPr>
        <w:jc w:val="center"/>
        <w:rPr>
          <w:b/>
          <w:bCs/>
          <w:sz w:val="20"/>
          <w:szCs w:val="20"/>
        </w:rPr>
      </w:pPr>
      <w:r w:rsidRPr="00EE4484">
        <w:rPr>
          <w:b/>
          <w:bCs/>
          <w:sz w:val="20"/>
          <w:szCs w:val="20"/>
        </w:rPr>
        <w:t>If you have any concerns or questions and would like to discuss your assistance dogs funding options in more detail please contact us, we’re more than happy to help!</w:t>
      </w:r>
    </w:p>
    <w:p w14:paraId="5F87AEFB" w14:textId="77777777" w:rsidR="002F0FDD" w:rsidRDefault="002F0FDD" w:rsidP="00B63994">
      <w:pPr>
        <w:jc w:val="center"/>
        <w:rPr>
          <w:b/>
          <w:bCs/>
          <w:sz w:val="16"/>
          <w:szCs w:val="16"/>
        </w:rPr>
      </w:pPr>
    </w:p>
    <w:p w14:paraId="62472177" w14:textId="77777777" w:rsidR="00986DB5" w:rsidRDefault="00986DB5" w:rsidP="00B63994">
      <w:pPr>
        <w:jc w:val="center"/>
        <w:rPr>
          <w:b/>
          <w:bCs/>
          <w:sz w:val="16"/>
          <w:szCs w:val="16"/>
        </w:rPr>
      </w:pPr>
    </w:p>
    <w:p w14:paraId="3238C7A8" w14:textId="77777777" w:rsidR="00986DB5" w:rsidRDefault="00986DB5" w:rsidP="00B63994">
      <w:pPr>
        <w:jc w:val="center"/>
        <w:rPr>
          <w:b/>
          <w:bCs/>
          <w:sz w:val="28"/>
          <w:szCs w:val="28"/>
          <w:u w:val="single"/>
        </w:rPr>
      </w:pPr>
    </w:p>
    <w:p w14:paraId="715AABEC" w14:textId="77777777" w:rsidR="00986DB5" w:rsidRDefault="00986DB5" w:rsidP="002B4E6A">
      <w:pPr>
        <w:rPr>
          <w:b/>
          <w:bCs/>
          <w:sz w:val="28"/>
          <w:szCs w:val="28"/>
          <w:u w:val="single"/>
        </w:rPr>
      </w:pPr>
    </w:p>
    <w:p w14:paraId="236E24EA" w14:textId="69A81C83" w:rsidR="002B4E6A" w:rsidRPr="002B4E6A" w:rsidRDefault="002B4E6A" w:rsidP="002B4E6A">
      <w:r w:rsidRPr="002B4E6A">
        <w:lastRenderedPageBreak/>
        <w:t>Liability Limitation, Assumption of Risk &amp; Programme Outcome Agreement</w:t>
      </w:r>
      <w:r>
        <w:tab/>
      </w:r>
      <w:r>
        <w:tab/>
      </w:r>
      <w:r>
        <w:tab/>
      </w:r>
      <w:r>
        <w:tab/>
      </w:r>
      <w:r w:rsidRPr="002B4E6A">
        <w:t>Version 1.1</w:t>
      </w:r>
    </w:p>
    <w:p w14:paraId="538AE5C8" w14:textId="77777777" w:rsidR="002B4E6A" w:rsidRPr="002B4E6A" w:rsidRDefault="002B4E6A" w:rsidP="002B4E6A">
      <w:pPr>
        <w:rPr>
          <w:b/>
          <w:bCs/>
        </w:rPr>
      </w:pPr>
      <w:r w:rsidRPr="002B4E6A">
        <w:rPr>
          <w:b/>
          <w:bCs/>
        </w:rPr>
        <w:t>1. Acknowledgement of Inherent Risk</w:t>
      </w:r>
    </w:p>
    <w:p w14:paraId="56027DCA" w14:textId="28D03456" w:rsidR="002B4E6A" w:rsidRPr="002B4E6A" w:rsidRDefault="002B4E6A" w:rsidP="002B4E6A">
      <w:r w:rsidRPr="002B4E6A">
        <w:t>I acknowledge that working with and around dogs carries inherent risks, including but not limited to scratches, bites, minor injuries, falls caused by leads or movement, unpredictable animal behaviour, exposure to allergens, and risks associated with public environments. I understand that even well-trained dogs remain animals and may react unpredictably under certain circumstances.</w:t>
      </w:r>
    </w:p>
    <w:p w14:paraId="38A08214" w14:textId="77777777" w:rsidR="002B4E6A" w:rsidRPr="002B4E6A" w:rsidRDefault="002B4E6A" w:rsidP="002B4E6A">
      <w:pPr>
        <w:rPr>
          <w:b/>
          <w:bCs/>
        </w:rPr>
      </w:pPr>
      <w:r w:rsidRPr="002B4E6A">
        <w:rPr>
          <w:b/>
          <w:bCs/>
        </w:rPr>
        <w:t>2. Assumption of Risk</w:t>
      </w:r>
    </w:p>
    <w:p w14:paraId="3D6AAB98" w14:textId="72930078" w:rsidR="002B4E6A" w:rsidRPr="002B4E6A" w:rsidRDefault="002B4E6A" w:rsidP="002B4E6A">
      <w:r w:rsidRPr="002B4E6A">
        <w:t>I voluntarily assume all risks associated with participating in training sessions, handling a dog in training, attending public access outings, engaging in work placements, entering third-party environments, and transporting or working alongside a dog. Participation in the Bond and Behave Assistance Dog Programme is voluntary.</w:t>
      </w:r>
    </w:p>
    <w:p w14:paraId="4045BC17" w14:textId="77777777" w:rsidR="002B4E6A" w:rsidRPr="002B4E6A" w:rsidRDefault="002B4E6A" w:rsidP="002B4E6A">
      <w:pPr>
        <w:rPr>
          <w:b/>
          <w:bCs/>
        </w:rPr>
      </w:pPr>
      <w:r w:rsidRPr="002B4E6A">
        <w:rPr>
          <w:b/>
          <w:bCs/>
        </w:rPr>
        <w:t>3. Client Responsibility</w:t>
      </w:r>
    </w:p>
    <w:p w14:paraId="0EB84BAA" w14:textId="08B43CA1" w:rsidR="002B4E6A" w:rsidRPr="002B4E6A" w:rsidRDefault="002B4E6A" w:rsidP="002B4E6A">
      <w:r w:rsidRPr="002B4E6A">
        <w:t>I agree to follow all training instructions provided by Bond and Behave, use approved equipment correctly, maintain appropriate control of the dog, monitor the dog for signs of stress or illness, and remove the dog from an environment if welfare or safety is compromised. I understand that failure to follow professional guidance may increase risk and may result in suspension or termination from the programme.</w:t>
      </w:r>
    </w:p>
    <w:p w14:paraId="4F3B626B" w14:textId="77777777" w:rsidR="002B4E6A" w:rsidRPr="002B4E6A" w:rsidRDefault="002B4E6A" w:rsidP="002B4E6A">
      <w:pPr>
        <w:rPr>
          <w:b/>
          <w:bCs/>
        </w:rPr>
      </w:pPr>
      <w:r w:rsidRPr="002B4E6A">
        <w:rPr>
          <w:b/>
          <w:bCs/>
        </w:rPr>
        <w:t>4. Limitation of Liability</w:t>
      </w:r>
    </w:p>
    <w:p w14:paraId="6920A44E" w14:textId="782946A5" w:rsidR="002B4E6A" w:rsidRPr="002B4E6A" w:rsidRDefault="002B4E6A" w:rsidP="002B4E6A">
      <w:r w:rsidRPr="002B4E6A">
        <w:t>To the fullest extent permitted by law, Bond and Behave, its trainers, staff, contractors, and representatives shall not be liable for indirect or consequential loss, emotional distress, loss of income, property damage, or injury sustained during participation in the programme, including incidents arising in third-party environments. Where liability is established, it shall be limited to the total fees paid for services within the preceding twelve (12) months. Nothing in this agreement excludes liability for death or personal injury caused by proven negligence where such exclusion is not legally permitted.</w:t>
      </w:r>
    </w:p>
    <w:p w14:paraId="244C2E36" w14:textId="77777777" w:rsidR="002B4E6A" w:rsidRPr="002B4E6A" w:rsidRDefault="002B4E6A" w:rsidP="002B4E6A">
      <w:pPr>
        <w:rPr>
          <w:b/>
          <w:bCs/>
        </w:rPr>
      </w:pPr>
      <w:r w:rsidRPr="002B4E6A">
        <w:rPr>
          <w:b/>
          <w:bCs/>
        </w:rPr>
        <w:t>5. Third-Party Environments</w:t>
      </w:r>
    </w:p>
    <w:p w14:paraId="1B4EFBCF" w14:textId="556BAAD5" w:rsidR="002B4E6A" w:rsidRPr="002B4E6A" w:rsidRDefault="002B4E6A" w:rsidP="002B4E6A">
      <w:r w:rsidRPr="002B4E6A">
        <w:t>I understand that public spaces, workplaces, theatres, retail stores, transport systems, and other environments are not controlled by Bond and Behave. Environmental hazards, unpredictable public behaviour, access challenges, and emergency situations may occur. Bond and Behave cannot guarantee environmental safety.</w:t>
      </w:r>
    </w:p>
    <w:p w14:paraId="401F05DF" w14:textId="77777777" w:rsidR="002B4E6A" w:rsidRPr="002B4E6A" w:rsidRDefault="002B4E6A" w:rsidP="002B4E6A">
      <w:pPr>
        <w:rPr>
          <w:b/>
          <w:bCs/>
        </w:rPr>
      </w:pPr>
      <w:r w:rsidRPr="002B4E6A">
        <w:rPr>
          <w:b/>
          <w:bCs/>
        </w:rPr>
        <w:t>6. Insurance Acknowledgement</w:t>
      </w:r>
    </w:p>
    <w:p w14:paraId="01311568" w14:textId="77777777" w:rsidR="002B4E6A" w:rsidRPr="002B4E6A" w:rsidRDefault="002B4E6A" w:rsidP="002B4E6A">
      <w:r w:rsidRPr="002B4E6A">
        <w:t xml:space="preserve">I confirm that I am responsible for maintaining appropriate personal insurance where required and that I understand the scope and limitations of Bond and </w:t>
      </w:r>
      <w:proofErr w:type="spellStart"/>
      <w:r w:rsidRPr="002B4E6A">
        <w:t>Behave’s</w:t>
      </w:r>
      <w:proofErr w:type="spellEnd"/>
      <w:r w:rsidRPr="002B4E6A">
        <w:t xml:space="preserve"> insurance coverage. I will seek clarification if unsure.</w:t>
      </w:r>
    </w:p>
    <w:p w14:paraId="530EDEA4" w14:textId="77777777" w:rsidR="002B4E6A" w:rsidRPr="002B4E6A" w:rsidRDefault="002B4E6A" w:rsidP="002B4E6A"/>
    <w:p w14:paraId="7C802BB1" w14:textId="77777777" w:rsidR="002B4E6A" w:rsidRPr="002B4E6A" w:rsidRDefault="002B4E6A" w:rsidP="002B4E6A">
      <w:pPr>
        <w:rPr>
          <w:b/>
          <w:bCs/>
        </w:rPr>
      </w:pPr>
      <w:r w:rsidRPr="002B4E6A">
        <w:rPr>
          <w:b/>
          <w:bCs/>
        </w:rPr>
        <w:lastRenderedPageBreak/>
        <w:t>7. Indemnification</w:t>
      </w:r>
    </w:p>
    <w:p w14:paraId="4B649BC0" w14:textId="0125ABB4" w:rsidR="002B4E6A" w:rsidRPr="002B4E6A" w:rsidRDefault="002B4E6A" w:rsidP="002B4E6A">
      <w:r w:rsidRPr="002B4E6A">
        <w:t>I agree to indemnify and hold harmless Bond and Behave from claims arising from my failure to follow instruction, misuse of equipment, misrepresentation of a dog’s status, or independent actions outside programme guidance.</w:t>
      </w:r>
    </w:p>
    <w:p w14:paraId="6DB7DF87" w14:textId="77777777" w:rsidR="002B4E6A" w:rsidRPr="002B4E6A" w:rsidRDefault="002B4E6A" w:rsidP="002B4E6A">
      <w:pPr>
        <w:rPr>
          <w:b/>
          <w:bCs/>
        </w:rPr>
      </w:pPr>
      <w:r w:rsidRPr="002B4E6A">
        <w:rPr>
          <w:b/>
          <w:bCs/>
        </w:rPr>
        <w:t>8. Programme Removal Clause</w:t>
      </w:r>
    </w:p>
    <w:p w14:paraId="26C4387C" w14:textId="73C825D7" w:rsidR="002B4E6A" w:rsidRPr="002B4E6A" w:rsidRDefault="002B4E6A" w:rsidP="002B4E6A">
      <w:r w:rsidRPr="002B4E6A">
        <w:t>I understand that Bond and Behave reserves the right to suspend participation, withdraw a dog from training or placement, or terminate services where safety, welfare, or professional standards are compromised.</w:t>
      </w:r>
    </w:p>
    <w:p w14:paraId="50B7C3AA" w14:textId="77777777" w:rsidR="002B4E6A" w:rsidRPr="002B4E6A" w:rsidRDefault="002B4E6A" w:rsidP="002B4E6A">
      <w:pPr>
        <w:rPr>
          <w:b/>
          <w:bCs/>
        </w:rPr>
      </w:pPr>
      <w:r w:rsidRPr="002B4E6A">
        <w:rPr>
          <w:b/>
          <w:bCs/>
        </w:rPr>
        <w:t>9. No Guarantee of Qualification or Outcome</w:t>
      </w:r>
    </w:p>
    <w:p w14:paraId="307E82CF" w14:textId="498A5E23" w:rsidR="002B4E6A" w:rsidRPr="002B4E6A" w:rsidRDefault="002B4E6A" w:rsidP="002B4E6A">
      <w:r w:rsidRPr="002B4E6A">
        <w:t>I acknowledge that not all dogs are suitable to become fully qualified assistance dogs. Suitability depends on temperament, health, behaviour, environmental resilience, task reliability, and long-term welfare considerations. Progression through the programme is dependent upon the dog meeting clearly defined behavioural and public access standards. Timelines are estimates only and are not guaranteed.</w:t>
      </w:r>
    </w:p>
    <w:p w14:paraId="703ED627" w14:textId="4BA4647C" w:rsidR="002B4E6A" w:rsidRPr="002B4E6A" w:rsidRDefault="002B4E6A" w:rsidP="002B4E6A">
      <w:r w:rsidRPr="002B4E6A">
        <w:t>I understand that participation in the Bond and Behave Assistance Dog Programme does not guarantee that a dog will qualify as a fully trained assistance dog, pass public access assessments, be deemed suitable for work placement, or remain suitable for assistance work long-term.</w:t>
      </w:r>
    </w:p>
    <w:p w14:paraId="6AD0A962" w14:textId="5D0C0FC1" w:rsidR="002B4E6A" w:rsidRPr="002B4E6A" w:rsidRDefault="002B4E6A" w:rsidP="002B4E6A">
      <w:r w:rsidRPr="002B4E6A">
        <w:t>Bond and Behave reserves the right to withdraw, career-change, or retire any dog from the programme at any stage if welfare, safety, behavioural stability, or suitability standards are not met. Such decisions are made in the best interests of the dog and in accordance with professional and ethical standards.</w:t>
      </w:r>
    </w:p>
    <w:p w14:paraId="1060E4EF" w14:textId="7DAF7B05" w:rsidR="002B4E6A" w:rsidRPr="002B4E6A" w:rsidRDefault="002B4E6A" w:rsidP="002B4E6A">
      <w:r w:rsidRPr="002B4E6A">
        <w:t>I agree that Bond and Behave shall not be liable for financial losses, emotional distress, or independent costs incurred in anticipation of qualification if a dog does not meet programme standards.</w:t>
      </w:r>
    </w:p>
    <w:p w14:paraId="703B7080" w14:textId="77777777" w:rsidR="002B4E6A" w:rsidRPr="002B4E6A" w:rsidRDefault="002B4E6A" w:rsidP="002B4E6A">
      <w:pPr>
        <w:rPr>
          <w:b/>
          <w:bCs/>
        </w:rPr>
      </w:pPr>
      <w:r w:rsidRPr="002B4E6A">
        <w:rPr>
          <w:b/>
          <w:bCs/>
        </w:rPr>
        <w:t>10. Agreement and Understanding</w:t>
      </w:r>
    </w:p>
    <w:p w14:paraId="49E85517" w14:textId="451368E8" w:rsidR="002B4E6A" w:rsidRPr="002B4E6A" w:rsidRDefault="002B4E6A" w:rsidP="002B4E6A">
      <w:r w:rsidRPr="002B4E6A">
        <w:t>I confirm that I have read and understood this agreement, have had the opportunity to ask questions, understand the risks involved, and agree voluntarily.</w:t>
      </w:r>
    </w:p>
    <w:p w14:paraId="1E9D30EB" w14:textId="305EDCB3" w:rsidR="002B4E6A" w:rsidRPr="002B4E6A" w:rsidRDefault="002B4E6A" w:rsidP="002B4E6A">
      <w:r w:rsidRPr="002B4E6A">
        <w:t>Client Declaration</w:t>
      </w:r>
    </w:p>
    <w:sectPr w:rsidR="002B4E6A" w:rsidRPr="002B4E6A" w:rsidSect="002F0FDD">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15589" w14:textId="77777777" w:rsidR="005D388D" w:rsidRDefault="005D388D" w:rsidP="00A446D3">
      <w:pPr>
        <w:spacing w:after="0" w:line="240" w:lineRule="auto"/>
      </w:pPr>
      <w:r>
        <w:separator/>
      </w:r>
    </w:p>
  </w:endnote>
  <w:endnote w:type="continuationSeparator" w:id="0">
    <w:p w14:paraId="4A1338C2" w14:textId="77777777" w:rsidR="005D388D" w:rsidRDefault="005D388D" w:rsidP="00A4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38B1D" w14:textId="77777777" w:rsidR="005D388D" w:rsidRDefault="005D388D" w:rsidP="00A446D3">
      <w:pPr>
        <w:spacing w:after="0" w:line="240" w:lineRule="auto"/>
      </w:pPr>
      <w:r>
        <w:separator/>
      </w:r>
    </w:p>
  </w:footnote>
  <w:footnote w:type="continuationSeparator" w:id="0">
    <w:p w14:paraId="60F23E20" w14:textId="77777777" w:rsidR="005D388D" w:rsidRDefault="005D388D" w:rsidP="00A44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7956" w14:textId="1B5DA600" w:rsidR="00A446D3" w:rsidRDefault="005D1672">
    <w:pPr>
      <w:pStyle w:val="Header"/>
    </w:pPr>
    <w:r>
      <w:rPr>
        <w:noProof/>
      </w:rPr>
      <w:drawing>
        <wp:anchor distT="0" distB="0" distL="114300" distR="114300" simplePos="0" relativeHeight="251658240" behindDoc="0" locked="0" layoutInCell="1" allowOverlap="1" wp14:anchorId="72B61CF9" wp14:editId="71453F7C">
          <wp:simplePos x="0" y="0"/>
          <wp:positionH relativeFrom="margin">
            <wp:align>center</wp:align>
          </wp:positionH>
          <wp:positionV relativeFrom="paragraph">
            <wp:posOffset>-303530</wp:posOffset>
          </wp:positionV>
          <wp:extent cx="7302500" cy="2372995"/>
          <wp:effectExtent l="0" t="0" r="0" b="8255"/>
          <wp:wrapThrough wrapText="bothSides">
            <wp:wrapPolygon edited="0">
              <wp:start x="0" y="0"/>
              <wp:lineTo x="0" y="21502"/>
              <wp:lineTo x="21525" y="21502"/>
              <wp:lineTo x="21525" y="0"/>
              <wp:lineTo x="0" y="0"/>
            </wp:wrapPolygon>
          </wp:wrapThrough>
          <wp:docPr id="984930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930970" name="Picture 984930970"/>
                  <pic:cNvPicPr/>
                </pic:nvPicPr>
                <pic:blipFill rotWithShape="1">
                  <a:blip r:embed="rId1">
                    <a:extLst>
                      <a:ext uri="{28A0092B-C50C-407E-A947-70E740481C1C}">
                        <a14:useLocalDpi xmlns:a14="http://schemas.microsoft.com/office/drawing/2010/main" val="0"/>
                      </a:ext>
                    </a:extLst>
                  </a:blip>
                  <a:srcRect b="77017"/>
                  <a:stretch>
                    <a:fillRect/>
                  </a:stretch>
                </pic:blipFill>
                <pic:spPr bwMode="auto">
                  <a:xfrm>
                    <a:off x="0" y="0"/>
                    <a:ext cx="7302500" cy="2372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565B"/>
    <w:multiLevelType w:val="hybridMultilevel"/>
    <w:tmpl w:val="BE16F60E"/>
    <w:lvl w:ilvl="0" w:tplc="08090003">
      <w:start w:val="1"/>
      <w:numFmt w:val="bullet"/>
      <w:lvlText w:val="o"/>
      <w:lvlJc w:val="left"/>
      <w:pPr>
        <w:ind w:left="4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AC1C91"/>
    <w:multiLevelType w:val="hybridMultilevel"/>
    <w:tmpl w:val="43883216"/>
    <w:lvl w:ilvl="0" w:tplc="6FC0AD0E">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8A6778"/>
    <w:multiLevelType w:val="hybridMultilevel"/>
    <w:tmpl w:val="743A5D18"/>
    <w:lvl w:ilvl="0" w:tplc="08090003">
      <w:start w:val="1"/>
      <w:numFmt w:val="bullet"/>
      <w:lvlText w:val="o"/>
      <w:lvlJc w:val="left"/>
      <w:pPr>
        <w:ind w:left="4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8F82F3A"/>
    <w:multiLevelType w:val="hybridMultilevel"/>
    <w:tmpl w:val="1F404E66"/>
    <w:lvl w:ilvl="0" w:tplc="BD7491C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30764E"/>
    <w:multiLevelType w:val="hybridMultilevel"/>
    <w:tmpl w:val="5F548E96"/>
    <w:lvl w:ilvl="0" w:tplc="6FC0AD0E">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77484403"/>
    <w:multiLevelType w:val="hybridMultilevel"/>
    <w:tmpl w:val="839A2926"/>
    <w:lvl w:ilvl="0" w:tplc="8B0240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037EDD"/>
    <w:multiLevelType w:val="hybridMultilevel"/>
    <w:tmpl w:val="39D63B32"/>
    <w:lvl w:ilvl="0" w:tplc="685E455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2329976">
    <w:abstractNumId w:val="3"/>
  </w:num>
  <w:num w:numId="2" w16cid:durableId="1952399859">
    <w:abstractNumId w:val="5"/>
  </w:num>
  <w:num w:numId="3" w16cid:durableId="1281496466">
    <w:abstractNumId w:val="4"/>
  </w:num>
  <w:num w:numId="4" w16cid:durableId="646132295">
    <w:abstractNumId w:val="1"/>
  </w:num>
  <w:num w:numId="5" w16cid:durableId="963266165">
    <w:abstractNumId w:val="2"/>
  </w:num>
  <w:num w:numId="6" w16cid:durableId="559941330">
    <w:abstractNumId w:val="6"/>
  </w:num>
  <w:num w:numId="7" w16cid:durableId="193601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D3"/>
    <w:rsid w:val="00015C4A"/>
    <w:rsid w:val="00030966"/>
    <w:rsid w:val="00041FCD"/>
    <w:rsid w:val="0004499A"/>
    <w:rsid w:val="00056C74"/>
    <w:rsid w:val="00092E48"/>
    <w:rsid w:val="000979C7"/>
    <w:rsid w:val="000E68E8"/>
    <w:rsid w:val="00105F48"/>
    <w:rsid w:val="00170B11"/>
    <w:rsid w:val="00173074"/>
    <w:rsid w:val="00177285"/>
    <w:rsid w:val="00187B10"/>
    <w:rsid w:val="0019479B"/>
    <w:rsid w:val="001A45F7"/>
    <w:rsid w:val="001D21EC"/>
    <w:rsid w:val="001E7527"/>
    <w:rsid w:val="001F2046"/>
    <w:rsid w:val="001F6AD8"/>
    <w:rsid w:val="0021692C"/>
    <w:rsid w:val="00251698"/>
    <w:rsid w:val="00291C5C"/>
    <w:rsid w:val="002A76AA"/>
    <w:rsid w:val="002B4E6A"/>
    <w:rsid w:val="002C0BB4"/>
    <w:rsid w:val="002C3430"/>
    <w:rsid w:val="002F0FDD"/>
    <w:rsid w:val="002F4749"/>
    <w:rsid w:val="00332660"/>
    <w:rsid w:val="00371004"/>
    <w:rsid w:val="0037564E"/>
    <w:rsid w:val="003A5F1D"/>
    <w:rsid w:val="003B4269"/>
    <w:rsid w:val="003B4B56"/>
    <w:rsid w:val="003D401C"/>
    <w:rsid w:val="003F014E"/>
    <w:rsid w:val="0043302A"/>
    <w:rsid w:val="004414A4"/>
    <w:rsid w:val="00445AC8"/>
    <w:rsid w:val="00453122"/>
    <w:rsid w:val="004630FC"/>
    <w:rsid w:val="004B16F4"/>
    <w:rsid w:val="004D450E"/>
    <w:rsid w:val="004F01AC"/>
    <w:rsid w:val="004F2FE8"/>
    <w:rsid w:val="00501BE5"/>
    <w:rsid w:val="00512CE0"/>
    <w:rsid w:val="0052283E"/>
    <w:rsid w:val="00565C47"/>
    <w:rsid w:val="005C12FD"/>
    <w:rsid w:val="005D1672"/>
    <w:rsid w:val="005D388D"/>
    <w:rsid w:val="005F5DBD"/>
    <w:rsid w:val="00601F5B"/>
    <w:rsid w:val="006024BC"/>
    <w:rsid w:val="00635330"/>
    <w:rsid w:val="00641814"/>
    <w:rsid w:val="006430AF"/>
    <w:rsid w:val="006B4485"/>
    <w:rsid w:val="006C766C"/>
    <w:rsid w:val="006F24BE"/>
    <w:rsid w:val="007007DC"/>
    <w:rsid w:val="007232AD"/>
    <w:rsid w:val="0078023F"/>
    <w:rsid w:val="0078055A"/>
    <w:rsid w:val="00783922"/>
    <w:rsid w:val="0079798D"/>
    <w:rsid w:val="007C1577"/>
    <w:rsid w:val="007C24AC"/>
    <w:rsid w:val="007C2544"/>
    <w:rsid w:val="00813BCF"/>
    <w:rsid w:val="00834B58"/>
    <w:rsid w:val="00856119"/>
    <w:rsid w:val="0087568A"/>
    <w:rsid w:val="008837AF"/>
    <w:rsid w:val="00907AB5"/>
    <w:rsid w:val="0091228B"/>
    <w:rsid w:val="00912918"/>
    <w:rsid w:val="00932432"/>
    <w:rsid w:val="009324C0"/>
    <w:rsid w:val="00932CF9"/>
    <w:rsid w:val="00981EB8"/>
    <w:rsid w:val="00986558"/>
    <w:rsid w:val="00986DB5"/>
    <w:rsid w:val="009906E7"/>
    <w:rsid w:val="009B184E"/>
    <w:rsid w:val="009B25D8"/>
    <w:rsid w:val="00A036D6"/>
    <w:rsid w:val="00A2675B"/>
    <w:rsid w:val="00A31243"/>
    <w:rsid w:val="00A330E2"/>
    <w:rsid w:val="00A446D3"/>
    <w:rsid w:val="00A53839"/>
    <w:rsid w:val="00A61C00"/>
    <w:rsid w:val="00B303F2"/>
    <w:rsid w:val="00B63994"/>
    <w:rsid w:val="00BB0F26"/>
    <w:rsid w:val="00BC2F74"/>
    <w:rsid w:val="00C05820"/>
    <w:rsid w:val="00C56683"/>
    <w:rsid w:val="00C7026A"/>
    <w:rsid w:val="00C77613"/>
    <w:rsid w:val="00C835B8"/>
    <w:rsid w:val="00C85694"/>
    <w:rsid w:val="00D14C00"/>
    <w:rsid w:val="00D343B7"/>
    <w:rsid w:val="00D5038C"/>
    <w:rsid w:val="00D8505E"/>
    <w:rsid w:val="00D91B74"/>
    <w:rsid w:val="00DA76E9"/>
    <w:rsid w:val="00DE1659"/>
    <w:rsid w:val="00DF1A2B"/>
    <w:rsid w:val="00DF3738"/>
    <w:rsid w:val="00E1668E"/>
    <w:rsid w:val="00E37D4D"/>
    <w:rsid w:val="00E44808"/>
    <w:rsid w:val="00E53F7D"/>
    <w:rsid w:val="00E64DF2"/>
    <w:rsid w:val="00E87FCC"/>
    <w:rsid w:val="00EA2859"/>
    <w:rsid w:val="00EA7940"/>
    <w:rsid w:val="00EE3615"/>
    <w:rsid w:val="00EE4484"/>
    <w:rsid w:val="00F12AA6"/>
    <w:rsid w:val="00F60B03"/>
    <w:rsid w:val="00F665F5"/>
    <w:rsid w:val="00F80B63"/>
    <w:rsid w:val="00F931B5"/>
    <w:rsid w:val="00F9773C"/>
    <w:rsid w:val="00FA4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5AC48"/>
  <w15:chartTrackingRefBased/>
  <w15:docId w15:val="{622969CE-8CC0-48C7-82A9-8E2DEE5E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6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6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6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6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6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6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6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6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6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6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6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6D3"/>
    <w:rPr>
      <w:rFonts w:eastAsiaTheme="majorEastAsia" w:cstheme="majorBidi"/>
      <w:color w:val="272727" w:themeColor="text1" w:themeTint="D8"/>
    </w:rPr>
  </w:style>
  <w:style w:type="paragraph" w:styleId="Title">
    <w:name w:val="Title"/>
    <w:basedOn w:val="Normal"/>
    <w:next w:val="Normal"/>
    <w:link w:val="TitleChar"/>
    <w:uiPriority w:val="10"/>
    <w:qFormat/>
    <w:rsid w:val="00A44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6D3"/>
    <w:pPr>
      <w:spacing w:before="160"/>
      <w:jc w:val="center"/>
    </w:pPr>
    <w:rPr>
      <w:i/>
      <w:iCs/>
      <w:color w:val="404040" w:themeColor="text1" w:themeTint="BF"/>
    </w:rPr>
  </w:style>
  <w:style w:type="character" w:customStyle="1" w:styleId="QuoteChar">
    <w:name w:val="Quote Char"/>
    <w:basedOn w:val="DefaultParagraphFont"/>
    <w:link w:val="Quote"/>
    <w:uiPriority w:val="29"/>
    <w:rsid w:val="00A446D3"/>
    <w:rPr>
      <w:i/>
      <w:iCs/>
      <w:color w:val="404040" w:themeColor="text1" w:themeTint="BF"/>
    </w:rPr>
  </w:style>
  <w:style w:type="paragraph" w:styleId="ListParagraph">
    <w:name w:val="List Paragraph"/>
    <w:basedOn w:val="Normal"/>
    <w:uiPriority w:val="34"/>
    <w:qFormat/>
    <w:rsid w:val="00A446D3"/>
    <w:pPr>
      <w:ind w:left="720"/>
      <w:contextualSpacing/>
    </w:pPr>
  </w:style>
  <w:style w:type="character" w:styleId="IntenseEmphasis">
    <w:name w:val="Intense Emphasis"/>
    <w:basedOn w:val="DefaultParagraphFont"/>
    <w:uiPriority w:val="21"/>
    <w:qFormat/>
    <w:rsid w:val="00A446D3"/>
    <w:rPr>
      <w:i/>
      <w:iCs/>
      <w:color w:val="0F4761" w:themeColor="accent1" w:themeShade="BF"/>
    </w:rPr>
  </w:style>
  <w:style w:type="paragraph" w:styleId="IntenseQuote">
    <w:name w:val="Intense Quote"/>
    <w:basedOn w:val="Normal"/>
    <w:next w:val="Normal"/>
    <w:link w:val="IntenseQuoteChar"/>
    <w:uiPriority w:val="30"/>
    <w:qFormat/>
    <w:rsid w:val="00A44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6D3"/>
    <w:rPr>
      <w:i/>
      <w:iCs/>
      <w:color w:val="0F4761" w:themeColor="accent1" w:themeShade="BF"/>
    </w:rPr>
  </w:style>
  <w:style w:type="character" w:styleId="IntenseReference">
    <w:name w:val="Intense Reference"/>
    <w:basedOn w:val="DefaultParagraphFont"/>
    <w:uiPriority w:val="32"/>
    <w:qFormat/>
    <w:rsid w:val="00A446D3"/>
    <w:rPr>
      <w:b/>
      <w:bCs/>
      <w:smallCaps/>
      <w:color w:val="0F4761" w:themeColor="accent1" w:themeShade="BF"/>
      <w:spacing w:val="5"/>
    </w:rPr>
  </w:style>
  <w:style w:type="paragraph" w:styleId="Header">
    <w:name w:val="header"/>
    <w:basedOn w:val="Normal"/>
    <w:link w:val="HeaderChar"/>
    <w:uiPriority w:val="99"/>
    <w:unhideWhenUsed/>
    <w:rsid w:val="00A44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6D3"/>
  </w:style>
  <w:style w:type="paragraph" w:styleId="Footer">
    <w:name w:val="footer"/>
    <w:basedOn w:val="Normal"/>
    <w:link w:val="FooterChar"/>
    <w:uiPriority w:val="99"/>
    <w:unhideWhenUsed/>
    <w:rsid w:val="00A446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6D3"/>
  </w:style>
  <w:style w:type="table" w:styleId="TableGrid">
    <w:name w:val="Table Grid"/>
    <w:basedOn w:val="TableNormal"/>
    <w:uiPriority w:val="39"/>
    <w:rsid w:val="00834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mckenzie</dc:creator>
  <cp:keywords/>
  <dc:description/>
  <cp:lastModifiedBy>vikki mckenzie</cp:lastModifiedBy>
  <cp:revision>39</cp:revision>
  <dcterms:created xsi:type="dcterms:W3CDTF">2025-06-14T11:30:00Z</dcterms:created>
  <dcterms:modified xsi:type="dcterms:W3CDTF">2026-05-07T21:23:00Z</dcterms:modified>
</cp:coreProperties>
</file>